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17.11.2025 N 424-ФЗ</w:t>
              <w:br/>
              <w:t xml:space="preserve">(ред. от 08.03.2026)</w:t>
              <w:br/>
              <w:t xml:space="preserve">"О внесении изменений в отдельные законодательные акты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17 ноября 2025 года</w:t>
            </w:r>
          </w:p>
        </w:tc>
        <w:tc>
          <w:tcPr>
            <w:tcW w:w="5103" w:type="dxa"/>
            <w:tcBorders>
              <w:top w:val="nil"/>
              <w:left w:val="nil"/>
              <w:bottom w:val="nil"/>
              <w:right w:val="nil"/>
            </w:tcBorders>
          </w:tcPr>
          <w:p>
            <w:pPr>
              <w:pStyle w:val="0"/>
              <w:jc w:val="right"/>
            </w:pPr>
            <w:r>
              <w:rPr>
                <w:sz w:val="24"/>
              </w:rPr>
              <w:t xml:space="preserve">N 424-ФЗ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ВНЕСЕНИИ ИЗМЕНЕНИЙ</w:t>
      </w:r>
    </w:p>
    <w:p>
      <w:pPr>
        <w:pStyle w:val="2"/>
        <w:jc w:val="center"/>
      </w:pPr>
      <w:r>
        <w:rPr>
          <w:sz w:val="24"/>
        </w:rPr>
        <w:t xml:space="preserve">В ОТДЕЛЬНЫЕ ЗАКОНОДАТЕЛЬНЫЕ АКТЫ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11 ноября 2025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12 ноября 2025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Федерального </w:t>
            </w:r>
            <w:hyperlink w:history="0" r:id="rId8" w:tooltip="Федеральный закон от 08.03.2026 N 45-ФЗ &quot;О внесении изменений в статьи 56 и 82 Федерального закона &quot;Об образовании в Российской Федерации&quot; и статью 4 Федерального закона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color w:val="392c69"/>
              </w:rPr>
              <w:t xml:space="preserve"> от 08.03.2026 N 45-ФЗ)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ind w:firstLine="540"/>
        <w:jc w:val="both"/>
      </w:pPr>
      <w:r>
        <w:rPr>
          <w:sz w:val="24"/>
        </w:rPr>
        <w:t xml:space="preserve">Статья 1</w:t>
      </w:r>
    </w:p>
    <w:p>
      <w:pPr>
        <w:pStyle w:val="0"/>
        <w:ind w:firstLine="540"/>
        <w:jc w:val="both"/>
      </w:pPr>
      <w:r>
        <w:rPr>
          <w:sz w:val="24"/>
        </w:rPr>
      </w:r>
    </w:p>
    <w:p>
      <w:pPr>
        <w:pStyle w:val="0"/>
        <w:ind w:firstLine="540"/>
        <w:jc w:val="both"/>
      </w:pPr>
      <w:r>
        <w:rPr>
          <w:sz w:val="24"/>
        </w:rPr>
        <w:t xml:space="preserve">Внести в Федеральный </w:t>
      </w:r>
      <w:hyperlink w:history="0" r:id="rId9"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закон</w:t>
        </w:r>
      </w:hyperlink>
      <w:r>
        <w:rPr>
          <w:sz w:val="24"/>
        </w:rPr>
        <w:t xml:space="preserve"> от 21 ноября 2011 года N 323-ФЗ "Об основах охраны здоровья граждан в Российской Федерации" (Собрание законодательства Российской Федерации, 2011, N 48, ст. 6724; 2013, N 27, ст. 3477; N 48, ст. 6165; 2014, N 30, ст. 4257; N 49, ст. 6927; 2015, N 10, ст. 1425; N 29, ст. 4397; 2016, N 1, ст. 9; N 15, ст. 2055; N 18, ст. 2488; N 27, ст. 4219; 2017, N 31, ст. 4791; N 50, ст. 7544, 7563; 2018, N 1, ст. 49; N 32, ст. 5092; N 53, ст. 8415; 2019, N 22, ст. 2675; N 52, ст. 7770; 2020, N 52, ст. 8584; 2021, N 18, ст. 3072, 3073; N 27, ст. 5140, 5141; 2022, N 13, ст. 1953; N 29, ст. 5242; 2023, N 32, ст. 6194, 6196; 2024, N 33, ст. 4928, 4986, 5019) следующие изменения:</w:t>
      </w:r>
    </w:p>
    <w:p>
      <w:pPr>
        <w:pStyle w:val="0"/>
        <w:spacing w:before="240" w:lineRule="auto"/>
        <w:ind w:firstLine="540"/>
        <w:jc w:val="both"/>
      </w:pPr>
      <w:r>
        <w:rPr>
          <w:sz w:val="24"/>
        </w:rPr>
        <w:t xml:space="preserve">1) </w:t>
      </w:r>
      <w:hyperlink w:history="0" r:id="rId10"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часть 2 статьи 14</w:t>
        </w:r>
      </w:hyperlink>
      <w:r>
        <w:rPr>
          <w:sz w:val="24"/>
        </w:rPr>
        <w:t xml:space="preserve"> дополнить пунктом 5.1 следующего содержания:</w:t>
      </w:r>
    </w:p>
    <w:p>
      <w:pPr>
        <w:pStyle w:val="0"/>
        <w:spacing w:before="240" w:lineRule="auto"/>
        <w:ind w:firstLine="540"/>
        <w:jc w:val="both"/>
      </w:pPr>
      <w:r>
        <w:rPr>
          <w:sz w:val="24"/>
        </w:rPr>
        <w:t xml:space="preserve">"5.1) утверждение квалификационных требований к медицинским и фармацевтическим работникам;";</w:t>
      </w:r>
    </w:p>
    <w:p>
      <w:pPr>
        <w:pStyle w:val="0"/>
        <w:spacing w:before="240" w:lineRule="auto"/>
        <w:ind w:firstLine="540"/>
        <w:jc w:val="both"/>
      </w:pPr>
      <w:r>
        <w:rPr>
          <w:sz w:val="24"/>
        </w:rPr>
        <w:t xml:space="preserve">2) </w:t>
      </w:r>
      <w:hyperlink w:history="0" r:id="rId11"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часть 1 статьи 16</w:t>
        </w:r>
      </w:hyperlink>
      <w:r>
        <w:rPr>
          <w:sz w:val="24"/>
        </w:rPr>
        <w:t xml:space="preserve"> дополнить пунктом 14.1 следующего содержания:</w:t>
      </w:r>
    </w:p>
    <w:p>
      <w:pPr>
        <w:pStyle w:val="0"/>
        <w:spacing w:before="240" w:lineRule="auto"/>
        <w:ind w:firstLine="540"/>
        <w:jc w:val="both"/>
      </w:pPr>
      <w:r>
        <w:rPr>
          <w:sz w:val="24"/>
        </w:rPr>
        <w:t xml:space="preserve">"14.1) создание условий для трудоустройства лиц, указанных в части 3.3 статьи 69 настоящего Федерального закона, в том числе установление в пределах своих полномочий дополнительных мер социальной поддержки указанным лицам;";</w:t>
      </w:r>
    </w:p>
    <w:p>
      <w:pPr>
        <w:pStyle w:val="0"/>
        <w:spacing w:before="240" w:lineRule="auto"/>
        <w:ind w:firstLine="540"/>
        <w:jc w:val="both"/>
      </w:pPr>
      <w:r>
        <w:rPr>
          <w:sz w:val="24"/>
        </w:rPr>
        <w:t xml:space="preserve">3) в </w:t>
      </w:r>
      <w:hyperlink w:history="0" r:id="rId12"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статье 69</w:t>
        </w:r>
      </w:hyperlink>
      <w:r>
        <w:rPr>
          <w:sz w:val="24"/>
        </w:rPr>
        <w:t xml:space="preserve">:</w:t>
      </w:r>
    </w:p>
    <w:p>
      <w:pPr>
        <w:pStyle w:val="0"/>
        <w:spacing w:before="240" w:lineRule="auto"/>
        <w:ind w:firstLine="540"/>
        <w:jc w:val="both"/>
      </w:pPr>
      <w:r>
        <w:rPr>
          <w:sz w:val="24"/>
        </w:rPr>
        <w:t xml:space="preserve">а) </w:t>
      </w:r>
      <w:hyperlink w:history="0" r:id="rId13"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часть 3</w:t>
        </w:r>
      </w:hyperlink>
      <w:r>
        <w:rPr>
          <w:sz w:val="24"/>
        </w:rPr>
        <w:t xml:space="preserve"> после слов "Положение об аккредитации специалистов," дополнить словами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w:t>
      </w:r>
    </w:p>
    <w:p>
      <w:pPr>
        <w:pStyle w:val="0"/>
        <w:spacing w:before="240" w:lineRule="auto"/>
        <w:ind w:firstLine="540"/>
        <w:jc w:val="both"/>
      </w:pPr>
      <w:r>
        <w:rPr>
          <w:sz w:val="24"/>
        </w:rPr>
        <w:t xml:space="preserve">б) </w:t>
      </w:r>
      <w:hyperlink w:history="0" r:id="rId14"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дополнить</w:t>
        </w:r>
      </w:hyperlink>
      <w:r>
        <w:rPr>
          <w:sz w:val="24"/>
        </w:rPr>
        <w:t xml:space="preserve"> частями 3.3 - 3.6 следующего содержания:</w:t>
      </w:r>
    </w:p>
    <w:p>
      <w:pPr>
        <w:pStyle w:val="0"/>
        <w:spacing w:before="240" w:lineRule="auto"/>
        <w:ind w:firstLine="540"/>
        <w:jc w:val="both"/>
      </w:pPr>
      <w:r>
        <w:rPr>
          <w:sz w:val="24"/>
        </w:rP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pPr>
        <w:pStyle w:val="0"/>
        <w:spacing w:before="240" w:lineRule="auto"/>
        <w:ind w:firstLine="540"/>
        <w:jc w:val="both"/>
      </w:pPr>
      <w:r>
        <w:rPr>
          <w:sz w:val="24"/>
        </w:rPr>
        <w:t xml:space="preserve">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3.5. В случае, если наставничество в сфере здравоохранения не осуществлялось либо осуществлялось менее срока, установленного в соответствии с частью 3.4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части 3.3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частью 3 настоящей статьи. В отношении указанных лиц осуществляется также наставничество в соответствии с частью 3.3 настоящей статьи до достижения установленного суммарного срока наставничества.</w:t>
      </w:r>
    </w:p>
    <w:p>
      <w:pPr>
        <w:pStyle w:val="0"/>
        <w:spacing w:before="240" w:lineRule="auto"/>
        <w:ind w:firstLine="540"/>
        <w:jc w:val="both"/>
      </w:pPr>
      <w:r>
        <w:rPr>
          <w:sz w:val="24"/>
        </w:rPr>
        <w:t xml:space="preserve">3.6. Лица, в отношении которых наставничество в сфере здравоохранения в соответствии с частью 3.3 настоящей статьи не должно осуществляться, проходят периодическую аккредитацию специалиста в срок, установленный частью 3 настоящей статьи.";</w:t>
      </w:r>
    </w:p>
    <w:p>
      <w:pPr>
        <w:pStyle w:val="0"/>
        <w:spacing w:before="240" w:lineRule="auto"/>
        <w:ind w:firstLine="540"/>
        <w:jc w:val="both"/>
      </w:pPr>
      <w:r>
        <w:rPr>
          <w:sz w:val="24"/>
        </w:rPr>
        <w:t xml:space="preserve">4) </w:t>
      </w:r>
      <w:hyperlink w:history="0" r:id="rId15" w:tooltip="Федеральный закон от 21.11.2011 N 323-ФЗ (ред. от 23.07.2025) &quot;Об основах охраны здоровья граждан в Российской Федерации&quot; (с изм. и доп., вступ. в силу с 01.01.2026) ------------ Недействующая редакция {КонсультантПлюс}">
        <w:r>
          <w:rPr>
            <w:sz w:val="24"/>
            <w:color w:val="0000ff"/>
          </w:rPr>
          <w:t xml:space="preserve">часть 1 статьи 79</w:t>
        </w:r>
      </w:hyperlink>
      <w:r>
        <w:rPr>
          <w:sz w:val="24"/>
        </w:rPr>
        <w:t xml:space="preserve"> дополнить пунктом 17 следующего содержания:</w:t>
      </w:r>
    </w:p>
    <w:p>
      <w:pPr>
        <w:pStyle w:val="0"/>
        <w:spacing w:before="240" w:lineRule="auto"/>
        <w:ind w:firstLine="540"/>
        <w:jc w:val="both"/>
      </w:pPr>
      <w:r>
        <w:rPr>
          <w:sz w:val="24"/>
        </w:rPr>
        <w:t xml:space="preserve">"17) осуществлять наставничество в отношении лиц, указанных в части 3.3 статьи 69 настоящего Федерального закона.".</w:t>
      </w:r>
    </w:p>
    <w:p>
      <w:pPr>
        <w:pStyle w:val="0"/>
        <w:ind w:firstLine="540"/>
        <w:jc w:val="both"/>
      </w:pPr>
      <w:r>
        <w:rPr>
          <w:sz w:val="24"/>
        </w:rPr>
      </w:r>
    </w:p>
    <w:p>
      <w:pPr>
        <w:pStyle w:val="2"/>
        <w:outlineLvl w:val="0"/>
        <w:ind w:firstLine="540"/>
        <w:jc w:val="both"/>
      </w:pPr>
      <w:r>
        <w:rPr>
          <w:sz w:val="24"/>
        </w:rPr>
        <w:t xml:space="preserve">Статья 2</w:t>
      </w:r>
    </w:p>
    <w:p>
      <w:pPr>
        <w:pStyle w:val="0"/>
        <w:ind w:firstLine="540"/>
        <w:jc w:val="both"/>
      </w:pPr>
      <w:r>
        <w:rPr>
          <w:sz w:val="24"/>
        </w:rPr>
      </w:r>
    </w:p>
    <w:p>
      <w:pPr>
        <w:pStyle w:val="0"/>
        <w:ind w:firstLine="540"/>
        <w:jc w:val="both"/>
      </w:pPr>
      <w:r>
        <w:rPr>
          <w:sz w:val="24"/>
        </w:rPr>
        <w:t xml:space="preserve">Внести в Федеральный </w:t>
      </w:r>
      <w:hyperlink w:history="0" r:id="rId1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закон</w:t>
        </w:r>
      </w:hyperlink>
      <w:r>
        <w:rPr>
          <w:sz w:val="24"/>
        </w:rPr>
        <w:t xml:space="preserve"> от 29 декабря 2012 года N 273-ФЗ "Об образовании в Российской Федерации" (Собрание законодательства Российской Федерации, 2012, N 53, ст. 7598; 2015, N 1, ст. 53; N 29, ст. 4364; 2016, N 1, ст. 9; N 27, ст. 4160, 4238; 2018, N 32, ст. 5130; 2019, N 25, ст. 3160; N 30, ст. 4134; N 49, ст. 6962; N 52, ст. 7796; 2020, N 24, ст. 3738; 2021, N 1, ст. 56; N 13, ст. 2137; N 18, ст. 3071; N 24, ст. 4188; N 27, ст. 5049; 2022, N 29, ст. 5263; N 39, ст. 6541; 2023, N 1, ст. 78; N 16, ст. 2761; N 25, ст. 4408, 4418; N 26, ст. 4672; 2024, N 1, ст. 20, 66; N 33, ст. 4928, 5010; N 48, ст. 7199; N 51, ст. 7865; 2025, N 9, ст. 857; N 17, ст. 2129; N 30, ст. 4402; N 40, ст. 5823) следующие изменения:</w:t>
      </w:r>
    </w:p>
    <w:p>
      <w:pPr>
        <w:pStyle w:val="0"/>
        <w:spacing w:before="240" w:lineRule="auto"/>
        <w:ind w:firstLine="540"/>
        <w:jc w:val="both"/>
      </w:pPr>
      <w:r>
        <w:rPr>
          <w:sz w:val="24"/>
        </w:rPr>
        <w:t xml:space="preserve">1) в </w:t>
      </w:r>
      <w:hyperlink w:history="0" r:id="rId1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56</w:t>
        </w:r>
      </w:hyperlink>
      <w:r>
        <w:rPr>
          <w:sz w:val="24"/>
        </w:rPr>
        <w:t xml:space="preserve">:</w:t>
      </w:r>
    </w:p>
    <w:p>
      <w:pPr>
        <w:pStyle w:val="0"/>
        <w:spacing w:before="240" w:lineRule="auto"/>
        <w:ind w:firstLine="540"/>
        <w:jc w:val="both"/>
      </w:pPr>
      <w:r>
        <w:rPr>
          <w:sz w:val="24"/>
        </w:rPr>
        <w:t xml:space="preserve">а) </w:t>
      </w:r>
      <w:hyperlink w:history="0" r:id="rId1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 1</w:t>
        </w:r>
      </w:hyperlink>
      <w:r>
        <w:rPr>
          <w:sz w:val="24"/>
        </w:rPr>
        <w:t xml:space="preserve"> после слова "Гражданин" дополнить словами "Российской Федерации", дополнить словами ", если иное не установлено настоящим Федеральным законом или международным договором Российской Федерации";</w:t>
      </w:r>
    </w:p>
    <w:p>
      <w:pPr>
        <w:pStyle w:val="0"/>
        <w:spacing w:before="240" w:lineRule="auto"/>
        <w:ind w:firstLine="540"/>
        <w:jc w:val="both"/>
      </w:pPr>
      <w:r>
        <w:rPr>
          <w:sz w:val="24"/>
        </w:rPr>
        <w:t xml:space="preserve">б) </w:t>
      </w:r>
      <w:hyperlink w:history="0" r:id="rId1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 15</w:t>
        </w:r>
      </w:hyperlink>
      <w:r>
        <w:rPr>
          <w:sz w:val="24"/>
        </w:rPr>
        <w:t xml:space="preserve"> после слов "гражданину компенсацию" дополнить словами "за неисполнение обязательств по трудоустройству или расторжение договора о целевом обучении в одностороннем порядке";</w:t>
      </w:r>
    </w:p>
    <w:p>
      <w:pPr>
        <w:pStyle w:val="0"/>
        <w:spacing w:before="240" w:lineRule="auto"/>
        <w:ind w:firstLine="540"/>
        <w:jc w:val="both"/>
      </w:pPr>
      <w:r>
        <w:rPr>
          <w:sz w:val="24"/>
        </w:rPr>
        <w:t xml:space="preserve">в) </w:t>
      </w:r>
      <w:hyperlink w:history="0" r:id="rId2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дополнить</w:t>
        </w:r>
      </w:hyperlink>
      <w:r>
        <w:rPr>
          <w:sz w:val="24"/>
        </w:rPr>
        <w:t xml:space="preserve"> частями 16.1 и 16.2 следующего содержания:</w:t>
      </w:r>
    </w:p>
    <w:p>
      <w:pPr>
        <w:pStyle w:val="0"/>
        <w:spacing w:before="240" w:lineRule="auto"/>
        <w:ind w:firstLine="540"/>
        <w:jc w:val="both"/>
      </w:pPr>
      <w:r>
        <w:rPr>
          <w:sz w:val="24"/>
        </w:rPr>
        <w:t xml:space="preserve">"16.1. Договором о целевом обучении может предусматриваться право гражданина, завершившего освоение образовательной программы в соответствии с этим договором, на приостановление исполнения обязательства по осуществлению трудовой деятельности в соответствии с этим договором в случае заключения договора о целевом обучении с тем же заказчиком целевого обучения по образовательной программе следующего уровня (далее - новый договор о целевом обучении) при условии, что:</w:t>
      </w:r>
    </w:p>
    <w:p>
      <w:pPr>
        <w:pStyle w:val="0"/>
        <w:spacing w:before="240" w:lineRule="auto"/>
        <w:ind w:firstLine="540"/>
        <w:jc w:val="both"/>
      </w:pPr>
      <w:r>
        <w:rPr>
          <w:sz w:val="24"/>
        </w:rPr>
        <w:t xml:space="preserve">1) договором о целевом обучении (дополнительным соглашением к этому договору) предусмотрено право гражданина на освобождение от ответственности за неисполнение обязательства по осуществлению трудовой деятельности в соответствии с этим договором в случае заключения нового договора о целевом обучении;</w:t>
      </w:r>
    </w:p>
    <w:p>
      <w:pPr>
        <w:pStyle w:val="0"/>
        <w:spacing w:before="240" w:lineRule="auto"/>
        <w:ind w:firstLine="540"/>
        <w:jc w:val="both"/>
      </w:pPr>
      <w:r>
        <w:rPr>
          <w:sz w:val="24"/>
        </w:rPr>
        <w:t xml:space="preserve">2) срок исполнения гражданином обязательства по осуществлению трудовой деятельности в соответствии с договором о целевом обучении не истек;</w:t>
      </w:r>
    </w:p>
    <w:p>
      <w:pPr>
        <w:pStyle w:val="0"/>
        <w:spacing w:before="240" w:lineRule="auto"/>
        <w:ind w:firstLine="540"/>
        <w:jc w:val="both"/>
      </w:pPr>
      <w:r>
        <w:rPr>
          <w:sz w:val="24"/>
        </w:rPr>
        <w:t xml:space="preserve">3) договором о целевом обучении и новым договором о целевом обучении предусмотрено освоение:</w:t>
      </w:r>
    </w:p>
    <w:p>
      <w:pPr>
        <w:pStyle w:val="0"/>
        <w:spacing w:before="240" w:lineRule="auto"/>
        <w:ind w:firstLine="540"/>
        <w:jc w:val="both"/>
      </w:pPr>
      <w:r>
        <w:rPr>
          <w:sz w:val="24"/>
        </w:rPr>
        <w:t xml:space="preserve">а) договором о целевом обучении - программы подготовки квалифицированных рабочих, служащих, новым договором о целевом обучении - программы подготовки специалистов среднего звена;</w:t>
      </w:r>
    </w:p>
    <w:p>
      <w:pPr>
        <w:pStyle w:val="0"/>
        <w:spacing w:before="240" w:lineRule="auto"/>
        <w:ind w:firstLine="540"/>
        <w:jc w:val="both"/>
      </w:pPr>
      <w:r>
        <w:rPr>
          <w:sz w:val="24"/>
        </w:rPr>
        <w:t xml:space="preserve">б) договором о целевом обучении - программы бакалавриата, новым договором о целевом обучении - программы магистратуры;</w:t>
      </w:r>
    </w:p>
    <w:p>
      <w:pPr>
        <w:pStyle w:val="0"/>
        <w:spacing w:before="240" w:lineRule="auto"/>
        <w:ind w:firstLine="540"/>
        <w:jc w:val="both"/>
      </w:pPr>
      <w:r>
        <w:rPr>
          <w:sz w:val="24"/>
        </w:rPr>
        <w:t xml:space="preserve">в) договором о целевом обучении - программы специалитета или программы магистратуры, новым договором о целевом обучении - программы подготовки научных и научно-педагогических кадров в аспирантуре (за исключением случаев, если договором о целевом обучении предусмотрено освоение образовательной программы высшего медицинского образования или высшего фармацевтического образования), программы ординатуры или программы ассистентуры-стажировки.</w:t>
      </w:r>
    </w:p>
    <w:p>
      <w:pPr>
        <w:pStyle w:val="0"/>
        <w:spacing w:before="240" w:lineRule="auto"/>
        <w:ind w:firstLine="540"/>
        <w:jc w:val="both"/>
      </w:pPr>
      <w:r>
        <w:rPr>
          <w:sz w:val="24"/>
        </w:rPr>
        <w:t xml:space="preserve">16.2. В случае, если гражданин исполнил обязательство по осуществлению трудовой деятельности в соответствии с новым договором о целевом обучении, гражданин и заказчик целевого обучения освобождаются от ответственности за неисполнение обязательств по всем предшествующим договорам о целевом обучении. В случае, если гражданин и (или) заказчик целевого обучения не исполнили обязательств в соответствии с новым договором о целевом обучении, гражданин и (или) заказчик целевого обучения несут ответственность за неисполнение обязательств по новому договору о целевом обучении и всем предшествующим договорам о целевом обучении.";</w:t>
      </w:r>
    </w:p>
    <w:p>
      <w:pPr>
        <w:pStyle w:val="0"/>
        <w:spacing w:before="240" w:lineRule="auto"/>
        <w:ind w:firstLine="540"/>
        <w:jc w:val="both"/>
      </w:pPr>
      <w:r>
        <w:rPr>
          <w:sz w:val="24"/>
        </w:rPr>
        <w:t xml:space="preserve">г) </w:t>
      </w:r>
      <w:hyperlink w:history="0" r:id="rId2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 17</w:t>
        </w:r>
      </w:hyperlink>
      <w:r>
        <w:rPr>
          <w:sz w:val="24"/>
        </w:rPr>
        <w:t xml:space="preserve"> после слов "выплаты компенсации" дополнить словами "за неисполнение обязательства по трудоустройству или расторжение договора о целевом обучении в одностороннем порядке", после слов "муниципальных услуг" дополнить словами ", порядок заключения нового договора о целевом обучении";</w:t>
      </w:r>
    </w:p>
    <w:p>
      <w:pPr>
        <w:pStyle w:val="0"/>
        <w:spacing w:before="240" w:lineRule="auto"/>
        <w:ind w:firstLine="540"/>
        <w:jc w:val="both"/>
      </w:pPr>
      <w:r>
        <w:rPr>
          <w:sz w:val="24"/>
        </w:rPr>
        <w:t xml:space="preserve">2) </w:t>
      </w:r>
      <w:hyperlink w:history="0" r:id="rId2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 2 статьи 61</w:t>
        </w:r>
      </w:hyperlink>
      <w:r>
        <w:rPr>
          <w:sz w:val="24"/>
        </w:rPr>
        <w:t xml:space="preserve"> дополнить пунктом 4 следующего содержания:</w:t>
      </w:r>
    </w:p>
    <w:p>
      <w:pPr>
        <w:pStyle w:val="0"/>
        <w:spacing w:before="240" w:lineRule="auto"/>
        <w:ind w:firstLine="540"/>
        <w:jc w:val="both"/>
      </w:pPr>
      <w:r>
        <w:rPr>
          <w:sz w:val="24"/>
        </w:rPr>
        <w:t xml:space="preserve">"4) в иных случаях, установленных настоящим Федеральным законом.";</w:t>
      </w:r>
    </w:p>
    <w:p>
      <w:pPr>
        <w:pStyle w:val="0"/>
        <w:spacing w:before="240" w:lineRule="auto"/>
        <w:ind w:firstLine="540"/>
        <w:jc w:val="both"/>
      </w:pPr>
      <w:r>
        <w:rPr>
          <w:sz w:val="24"/>
        </w:rPr>
        <w:t xml:space="preserve">3) в </w:t>
      </w:r>
      <w:hyperlink w:history="0" r:id="rId23"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части 4 статьи 68</w:t>
        </w:r>
      </w:hyperlink>
      <w:r>
        <w:rPr>
          <w:sz w:val="24"/>
        </w:rPr>
        <w:t xml:space="preserve"> после слов "указанным в части 5.1 статьи 71 настоящего Федерального закона," дополнить словами "лицам, подавшим заявку на заключение договора о целевом обучении, указанную в части 9 статьи 56 настоящего Федерального закона,", слова ", наличия договора о целевом обучении с организациями, указанными в части 1 статьи 71.1 настоящего Федерального закона" исключить;</w:t>
      </w:r>
    </w:p>
    <w:p>
      <w:pPr>
        <w:pStyle w:val="0"/>
        <w:spacing w:before="240" w:lineRule="auto"/>
        <w:ind w:firstLine="540"/>
        <w:jc w:val="both"/>
      </w:pPr>
      <w:r>
        <w:rPr>
          <w:sz w:val="24"/>
        </w:rPr>
        <w:t xml:space="preserve">4) в </w:t>
      </w:r>
      <w:hyperlink w:history="0" r:id="rId2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71.1</w:t>
        </w:r>
      </w:hyperlink>
      <w:r>
        <w:rPr>
          <w:sz w:val="24"/>
        </w:rPr>
        <w:t xml:space="preserve">:</w:t>
      </w:r>
    </w:p>
    <w:p>
      <w:pPr>
        <w:pStyle w:val="0"/>
        <w:spacing w:before="240" w:lineRule="auto"/>
        <w:ind w:firstLine="540"/>
        <w:jc w:val="both"/>
      </w:pPr>
      <w:r>
        <w:rPr>
          <w:sz w:val="24"/>
        </w:rPr>
        <w:t xml:space="preserve">а) </w:t>
      </w:r>
      <w:hyperlink w:history="0" r:id="rId25"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 1</w:t>
        </w:r>
      </w:hyperlink>
      <w:r>
        <w:rPr>
          <w:sz w:val="24"/>
        </w:rPr>
        <w:t xml:space="preserve"> дополнить пунктом 12 следующего содержания:</w:t>
      </w:r>
    </w:p>
    <w:p>
      <w:pPr>
        <w:pStyle w:val="0"/>
        <w:spacing w:before="240" w:lineRule="auto"/>
        <w:ind w:firstLine="540"/>
        <w:jc w:val="both"/>
      </w:pPr>
      <w:r>
        <w:rPr>
          <w:sz w:val="24"/>
        </w:rPr>
        <w:t xml:space="preserve">"12) медицинскими организациями, участвующими в реализации программы государственных гарантий бесплатного оказания гражданам медицинской помощи, по направлениям подготовки и специальностям в сфере здравоохранения и фармации.";</w:t>
      </w:r>
    </w:p>
    <w:p>
      <w:pPr>
        <w:pStyle w:val="0"/>
        <w:spacing w:before="240" w:lineRule="auto"/>
        <w:ind w:firstLine="540"/>
        <w:jc w:val="both"/>
      </w:pPr>
      <w:r>
        <w:rPr>
          <w:sz w:val="24"/>
        </w:rPr>
        <w:t xml:space="preserve">б) </w:t>
      </w:r>
      <w:hyperlink w:history="0" r:id="rId2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 4</w:t>
        </w:r>
      </w:hyperlink>
      <w:r>
        <w:rPr>
          <w:sz w:val="24"/>
        </w:rPr>
        <w:t xml:space="preserve"> изложить в следующей редакции:</w:t>
      </w:r>
    </w:p>
    <w:p>
      <w:pPr>
        <w:pStyle w:val="0"/>
        <w:spacing w:before="240" w:lineRule="auto"/>
        <w:ind w:firstLine="540"/>
        <w:jc w:val="both"/>
      </w:pPr>
      <w:r>
        <w:rPr>
          <w:sz w:val="24"/>
        </w:rPr>
        <w:t xml:space="preserve">"4. Правительство Российской Федерации устанавливает квоту приема на целевое обучение по специальностям, направлениям подготовки, научным специальностям, в том числе определяет количество мест для приема на целевое обучение по специальностям, направлениям подготовки, научным специальностям с указанием заказчиков целевого обучения, за исключением федеральных государственных органов, указанных в части 1 статьи 81 настоящего Федерального закона, и подведомственных им организаций, с указанием субъектов Российской Федерации, на территориях которых гражданами будет осуществляться трудовая деятельность в соответствии с договором о целевом обучении после завершения освоения ими образовательной программы.";</w:t>
      </w:r>
    </w:p>
    <w:p>
      <w:pPr>
        <w:pStyle w:val="0"/>
        <w:spacing w:before="240" w:lineRule="auto"/>
        <w:ind w:firstLine="540"/>
        <w:jc w:val="both"/>
      </w:pPr>
      <w:r>
        <w:rPr>
          <w:sz w:val="24"/>
        </w:rPr>
        <w:t xml:space="preserve">в) </w:t>
      </w:r>
      <w:hyperlink w:history="0" r:id="rId27"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 6</w:t>
        </w:r>
      </w:hyperlink>
      <w:r>
        <w:rPr>
          <w:sz w:val="24"/>
        </w:rPr>
        <w:t xml:space="preserve"> изложить в следующей редакции:</w:t>
      </w:r>
    </w:p>
    <w:p>
      <w:pPr>
        <w:pStyle w:val="0"/>
        <w:spacing w:before="240" w:lineRule="auto"/>
        <w:ind w:firstLine="540"/>
        <w:jc w:val="both"/>
      </w:pPr>
      <w:r>
        <w:rPr>
          <w:sz w:val="24"/>
        </w:rPr>
        <w:t xml:space="preserve">"6.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или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15 и 16 статьи 56 настоящего Федерального закона, заказчик целевого обучения или гражданин выплачивает компенсацию за обучение в размере расходов федерального бюджета, бюджета субъекта Российской Федерации или местного бюджета, осуществленных на обучение гражданина, не менее чем за первый год его обучения (при прекращении образовательных отношений в первый год обучения), которая зачисляется в соответствующий бюджет бюджетной системы Российской Федерации (далее - компенсация за обучение), если иное не установлено настоящим Федеральным законом. Если заказчик целевого обучения отказался от заключения договора о целевом обучении с гражданином, принятым на обучение по образовательной программе высшего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заказчик целевого обучения выплачивает компенсацию за обучение в размере расходов федерального бюджета, бюджета субъекта Российской Федерации или местного бюджета за первый год обучения гражданина, которая зачисляется в соответствующий бюджет бюджетной системы Российской Федерации, если иное не установлено настоящим Федеральным законом. Порядок выплаты компенсации за обучение и порядок определения ее размера и зачисления в федеральный бюджет устанавливаются Правительством Российской Федерации в положении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p>
      <w:pPr>
        <w:pStyle w:val="0"/>
        <w:spacing w:before="240" w:lineRule="auto"/>
        <w:ind w:firstLine="540"/>
        <w:jc w:val="both"/>
      </w:pPr>
      <w:r>
        <w:rPr>
          <w:sz w:val="24"/>
        </w:rPr>
        <w:t xml:space="preserve">г) в </w:t>
      </w:r>
      <w:hyperlink w:history="0" r:id="rId28"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части 8</w:t>
        </w:r>
      </w:hyperlink>
      <w:r>
        <w:rPr>
          <w:sz w:val="24"/>
        </w:rPr>
        <w:t xml:space="preserve"> слова "до прохождения им первой промежуточной аттестации" исключить;</w:t>
      </w:r>
    </w:p>
    <w:p>
      <w:pPr>
        <w:pStyle w:val="0"/>
        <w:spacing w:before="240" w:lineRule="auto"/>
        <w:ind w:firstLine="540"/>
        <w:jc w:val="both"/>
      </w:pPr>
      <w:r>
        <w:rPr>
          <w:sz w:val="24"/>
        </w:rPr>
        <w:t xml:space="preserve">5) </w:t>
      </w:r>
      <w:hyperlink w:history="0" r:id="rId29"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дополнить</w:t>
        </w:r>
      </w:hyperlink>
      <w:r>
        <w:rPr>
          <w:sz w:val="24"/>
        </w:rPr>
        <w:t xml:space="preserve"> статьей 71.2 следующего содержания:</w:t>
      </w:r>
    </w:p>
    <w:p>
      <w:pPr>
        <w:pStyle w:val="0"/>
        <w:ind w:firstLine="540"/>
        <w:jc w:val="both"/>
      </w:pPr>
      <w:r>
        <w:rPr>
          <w:sz w:val="24"/>
        </w:rPr>
      </w:r>
    </w:p>
    <w:p>
      <w:pPr>
        <w:pStyle w:val="0"/>
        <w:ind w:firstLine="540"/>
        <w:jc w:val="both"/>
      </w:pPr>
      <w:r>
        <w:rPr>
          <w:sz w:val="24"/>
        </w:rPr>
        <w:t xml:space="preserve">"Статья 71.2. Особенности целевого обучения по основным профессиональным образовательным программам медицинского образования и фармацевтического образования</w:t>
      </w:r>
    </w:p>
    <w:p>
      <w:pPr>
        <w:pStyle w:val="0"/>
        <w:ind w:firstLine="540"/>
        <w:jc w:val="both"/>
      </w:pPr>
      <w:r>
        <w:rPr>
          <w:sz w:val="24"/>
        </w:rPr>
      </w:r>
    </w:p>
    <w:p>
      <w:pPr>
        <w:pStyle w:val="0"/>
        <w:ind w:firstLine="540"/>
        <w:jc w:val="both"/>
      </w:pPr>
      <w:r>
        <w:rPr>
          <w:sz w:val="24"/>
        </w:rPr>
        <w:t xml:space="preserve">1. Граждане, принятые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 а также граждане, принятые на обучение по таким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 обязаны заключить договор о целевом обучении до прохождения итоговой аттестации по соответствующей программе ординатуры с заказчиками целевого обучения, указанными в части 1 статьи 71.1 настоящего Федерального закона, в порядке, установленном положением о целевом обучении,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w:t>
      </w:r>
    </w:p>
    <w:p>
      <w:pPr>
        <w:pStyle w:val="0"/>
        <w:spacing w:before="240" w:lineRule="auto"/>
        <w:ind w:firstLine="540"/>
        <w:jc w:val="both"/>
      </w:pPr>
      <w:r>
        <w:rPr>
          <w:sz w:val="24"/>
        </w:rPr>
        <w:t xml:space="preserve">2. Граждане, восстановившиеся для обучения по специальностям ординатуры в соответствии со статьей 62 настоящего Федерального закона на места, финансируемые за счет бюджетных ассигнований федерального бюджета, бюджетов субъектов Российской Федерации и местных бюджетов, граждане, принятые на обучение по специальностям ординатуры в пределах установленной квоты приема на целевое обучение, с которыми заказчики целевого обучения расторгли договор о целевом обучении в одностороннем порядке, обучающиеся, которые были переведены на обучение по специальностям ординатуры на места, финансируемые за счет бюджетных ассигнований федерального бюджета, бюджетов субъектов Российской Федерации и местных бюджетов, граждане, досрочно расторгнувшие договор о целевом обучении в случае непредоставления мер поддержки, предусмотренных договором о целевом обучении, обязаны заключить договор о целевом обучении до прохождения итоговой аттестации по соответствующей программе ординатуры с заказчиками целевого обучения, указанными в части 1 статьи 71.1 настоящего Федерального закона, в порядке, установленном положением о целевом обучении,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w:t>
      </w:r>
    </w:p>
    <w:p>
      <w:pPr>
        <w:pStyle w:val="0"/>
        <w:spacing w:before="240" w:lineRule="auto"/>
        <w:ind w:firstLine="540"/>
        <w:jc w:val="both"/>
      </w:pPr>
      <w:r>
        <w:rPr>
          <w:sz w:val="24"/>
        </w:rPr>
        <w:t xml:space="preserve">3. В случае неисполнения заказчиком целевого обучения обязательства по трудоустройству граждан, указанных в частях 1 и 2 настоящей статьи, отказа заказчика целевого обучения от заключения договора о целевом обучении с такими гражданами (за исключением случаев, если число претендентов превысило количество предложений), неисполнения такими гражданами обязательства по осуществлению трудовой деятельности в соответствии с договором о целевом обучении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15 и 16 статьи 56 настоящего Федерального закона, заказчик целевого обучения или гражданин выплачивает компенсацию за обучение, указанную в части 6 статьи 71.1 настоящего Федерального закона.</w:t>
      </w:r>
    </w:p>
    <w:p>
      <w:pPr>
        <w:pStyle w:val="0"/>
        <w:spacing w:before="240" w:lineRule="auto"/>
        <w:ind w:firstLine="540"/>
        <w:jc w:val="both"/>
      </w:pPr>
      <w:r>
        <w:rPr>
          <w:sz w:val="24"/>
        </w:rPr>
        <w:t xml:space="preserve">4. В случае неисполнения заказчиком целевого обучения обязательства по трудоустройству гражданина, принятого на целевое обучение по образовательной программе высшего медицинского образования или высшего фармацевтического образования за счет бюджетных ассигнований федерального бюджета, бюджета субъекта Российской Федерации или местного бюджета в пределах установленной квоты, отказа заказчика целевого обучения от заключения договора о целевом обучении с таким гражданином (за исключением случаев, если число претендентов превысило количество предложений), неисполнения таким гражданином обязательства по осуществлению трудовой деятельности в соответствии с договором о целевом обучении в течение установленного срока либо расторжения заказчиком целевого обучения или гражданином договора о целевом обучении в одностороннем порядке наряду с ответственностью, предусмотренной частями 15 и 16 статьи 56 и частью 6 статьи 71.1 настоящего Федерального закона, заказчик целевого обучения или гражданин выплачивает штраф в двукратном размере компенсации за обучение.</w:t>
      </w:r>
    </w:p>
    <w:p>
      <w:pPr>
        <w:pStyle w:val="0"/>
        <w:spacing w:before="240" w:lineRule="auto"/>
        <w:ind w:firstLine="540"/>
        <w:jc w:val="both"/>
      </w:pPr>
      <w:r>
        <w:rPr>
          <w:sz w:val="24"/>
        </w:rPr>
        <w:t xml:space="preserve">5. В случае неисполнения заказчиком целевого обучения обязательств по договору о целевом обучении по образовательным программам среднего медицинского образования и среднего фармацевтического образования за счет бюджетных ассигнований федерального бюджета, бюджета субъекта Российской Федерации или местного бюджета, неисполнения гражданином обязательств по договору о целевом обучении или отказа от заключения договора о целевом обучении наряду с ответственностью, предусмотренной частями 15 и 16 статьи 56 настоящего Федерального закона:</w:t>
      </w:r>
    </w:p>
    <w:p>
      <w:pPr>
        <w:pStyle w:val="0"/>
        <w:spacing w:before="240" w:lineRule="auto"/>
        <w:ind w:firstLine="540"/>
        <w:jc w:val="both"/>
      </w:pPr>
      <w:r>
        <w:rPr>
          <w:sz w:val="24"/>
        </w:rPr>
        <w:t xml:space="preserve">1) заказчик целевого обучения выплачивает компенсацию за обучение в размере не менее чем за первый год обучения гражданина (при прекращении образовательных отношений в первый год обучения) и штраф в двукратном размере компенсации за обучение в случае:</w:t>
      </w:r>
    </w:p>
    <w:p>
      <w:pPr>
        <w:pStyle w:val="0"/>
        <w:spacing w:before="240" w:lineRule="auto"/>
        <w:ind w:firstLine="540"/>
        <w:jc w:val="both"/>
      </w:pPr>
      <w:r>
        <w:rPr>
          <w:sz w:val="24"/>
        </w:rPr>
        <w:t xml:space="preserve">а) неисполнения заказчиком целевого обучения обязательства по трудоустройству гражданина;</w:t>
      </w:r>
    </w:p>
    <w:p>
      <w:pPr>
        <w:pStyle w:val="0"/>
        <w:spacing w:before="240" w:lineRule="auto"/>
        <w:ind w:firstLine="540"/>
        <w:jc w:val="both"/>
      </w:pPr>
      <w:r>
        <w:rPr>
          <w:sz w:val="24"/>
        </w:rPr>
        <w:t xml:space="preserve">б) расторжения заказчиком целевого обучения договора о целевом обучении в одностороннем порядке;</w:t>
      </w:r>
    </w:p>
    <w:p>
      <w:pPr>
        <w:pStyle w:val="0"/>
        <w:spacing w:before="240" w:lineRule="auto"/>
        <w:ind w:firstLine="540"/>
        <w:jc w:val="both"/>
      </w:pPr>
      <w:r>
        <w:rPr>
          <w:sz w:val="24"/>
        </w:rPr>
        <w:t xml:space="preserve">в) отказа заказчика целевого обучения от заключения договора о целевом обучении;</w:t>
      </w:r>
    </w:p>
    <w:p>
      <w:pPr>
        <w:pStyle w:val="0"/>
        <w:spacing w:before="240" w:lineRule="auto"/>
        <w:ind w:firstLine="540"/>
        <w:jc w:val="both"/>
      </w:pPr>
      <w:r>
        <w:rPr>
          <w:sz w:val="24"/>
        </w:rPr>
        <w:t xml:space="preserve">2) гражданин выплачивает компенсацию за обучение в размере не менее чем за первый год своего обучения (при прекращении образовательных отношений в первый год обучения) и штраф в двукратном размере компенсации за обучение в случае:</w:t>
      </w:r>
    </w:p>
    <w:p>
      <w:pPr>
        <w:pStyle w:val="0"/>
        <w:spacing w:before="240" w:lineRule="auto"/>
        <w:ind w:firstLine="540"/>
        <w:jc w:val="both"/>
      </w:pPr>
      <w:r>
        <w:rPr>
          <w:sz w:val="24"/>
        </w:rPr>
        <w:t xml:space="preserve">а) неисполнения гражданином обязательства, установленного договором о целевом обучении, по осуществлению трудовой деятельности в течение установленного срока;</w:t>
      </w:r>
    </w:p>
    <w:p>
      <w:pPr>
        <w:pStyle w:val="0"/>
        <w:spacing w:before="240" w:lineRule="auto"/>
        <w:ind w:firstLine="540"/>
        <w:jc w:val="both"/>
      </w:pPr>
      <w:r>
        <w:rPr>
          <w:sz w:val="24"/>
        </w:rPr>
        <w:t xml:space="preserve">б) расторжения гражданином договора о целевом обучении в одностороннем порядке.</w:t>
      </w:r>
    </w:p>
    <w:p>
      <w:pPr>
        <w:pStyle w:val="0"/>
        <w:spacing w:before="240" w:lineRule="auto"/>
        <w:ind w:firstLine="540"/>
        <w:jc w:val="both"/>
      </w:pPr>
      <w:r>
        <w:rPr>
          <w:sz w:val="24"/>
        </w:rPr>
        <w:t xml:space="preserve">6. Штраф, предусмотренный частями 4 и 5 настоящей статьи, зачисляется в соответствующий бюджет бюджетной системы Российской Федерации. Компенсация за обучение, предусмотренная частью 5 настоящей статьи, зачисляется в соответствующий бюджет бюджетной системы Российской Федерации. Порядок выплаты указанных штрафа и компенсации за обучение, порядок определения их размера и зачисления в федеральный бюджет устанавливаются Правительством Российской Федерации в положении о целевом обучении, в бюджет субъекта Российской Федерации или местный бюджет - органами государственной власти субъектов Российской Федерации или органами местного самоуправления.</w:t>
      </w:r>
    </w:p>
    <w:p>
      <w:pPr>
        <w:pStyle w:val="0"/>
        <w:spacing w:before="240" w:lineRule="auto"/>
        <w:ind w:firstLine="540"/>
        <w:jc w:val="both"/>
      </w:pPr>
      <w:r>
        <w:rPr>
          <w:sz w:val="24"/>
        </w:rPr>
        <w:t xml:space="preserve">7. Наряду с установленными статьей 61 настоящего Федерального закона основаниями прекращения образовательных отношений по инициативе организации, осуществляющей образовательную деятельность, образовательные отношения прекращаются с гражданами, указанными в частях 1 и 2 настоящей статьи, в случае, если граждане не заключили договор о целевом обучении в установленный срок при наличии предложений о заключении договора или договоров о целевом обучении и при условии соответствия обучающегося требованиям, предъявляемым заказчиком целевого обучения к гражданам, или расторгли договор о целевом обучении в одностороннем порядке. В случае незаключения договора о целевом обучении до прохождения итоговой аттестации гражданин по его заявлению может быть переведен на обучение по соответствующей программе ординатуры за счет средств физических и (или) юридических лиц при наличии свободных мест.</w:t>
      </w:r>
    </w:p>
    <w:p>
      <w:pPr>
        <w:pStyle w:val="0"/>
        <w:spacing w:before="240" w:lineRule="auto"/>
        <w:ind w:firstLine="540"/>
        <w:jc w:val="both"/>
      </w:pPr>
      <w:r>
        <w:rPr>
          <w:sz w:val="24"/>
        </w:rPr>
        <w:t xml:space="preserve">8. В случае, если до момента завершения обучения предложения о заключении договора или договоров о целевом обучении отсутствовали и (или) при их наличии обучающийся не соответствовал требованиям, предъявляемым заказчиком целевого обучения к гражданам, граждане, указанные в частях 1 и 2 настоящей статьи, освобождаются от обязанности заключить договор о целевом обучении.</w:t>
      </w:r>
    </w:p>
    <w:p>
      <w:pPr>
        <w:pStyle w:val="0"/>
        <w:spacing w:before="240" w:lineRule="auto"/>
        <w:ind w:firstLine="540"/>
        <w:jc w:val="both"/>
      </w:pPr>
      <w:r>
        <w:rPr>
          <w:sz w:val="24"/>
        </w:rPr>
        <w:t xml:space="preserve">9. Организация, осуществляющая образовательную деятельность, оказывает содействие обучающимся в исполнении обязанности заключить договор о целевом обучении и обеспечивает контроль за ее надлежащим исполнением в порядке, установленном положением о целевом обучении.";</w:t>
      </w:r>
    </w:p>
    <w:p>
      <w:pPr>
        <w:pStyle w:val="0"/>
        <w:ind w:firstLine="540"/>
        <w:jc w:val="both"/>
      </w:pPr>
      <w:r>
        <w:rPr>
          <w:sz w:val="24"/>
        </w:rPr>
      </w:r>
    </w:p>
    <w:p>
      <w:pPr>
        <w:pStyle w:val="0"/>
        <w:ind w:firstLine="540"/>
        <w:jc w:val="both"/>
      </w:pPr>
      <w:r>
        <w:rPr>
          <w:sz w:val="24"/>
        </w:rPr>
        <w:t xml:space="preserve">6) в </w:t>
      </w:r>
      <w:hyperlink w:history="0" r:id="rId30"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части 11 статьи 82</w:t>
        </w:r>
      </w:hyperlink>
      <w:r>
        <w:rPr>
          <w:sz w:val="24"/>
        </w:rPr>
        <w:t xml:space="preserve"> слова "и (или) направлениям подготовки" исключить;</w:t>
      </w:r>
    </w:p>
    <w:p>
      <w:pPr>
        <w:pStyle w:val="0"/>
        <w:spacing w:before="240" w:lineRule="auto"/>
        <w:ind w:firstLine="540"/>
        <w:jc w:val="both"/>
      </w:pPr>
      <w:r>
        <w:rPr>
          <w:sz w:val="24"/>
        </w:rPr>
        <w:t xml:space="preserve">7) в </w:t>
      </w:r>
      <w:hyperlink w:history="0" r:id="rId31"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статье 91</w:t>
        </w:r>
      </w:hyperlink>
      <w:r>
        <w:rPr>
          <w:sz w:val="24"/>
        </w:rPr>
        <w:t xml:space="preserve">:</w:t>
      </w:r>
    </w:p>
    <w:p>
      <w:pPr>
        <w:pStyle w:val="0"/>
        <w:spacing w:before="240" w:lineRule="auto"/>
        <w:ind w:firstLine="540"/>
        <w:jc w:val="both"/>
      </w:pPr>
      <w:r>
        <w:rPr>
          <w:sz w:val="24"/>
        </w:rPr>
        <w:t xml:space="preserve">а) в </w:t>
      </w:r>
      <w:hyperlink w:history="0" r:id="rId32"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части 1</w:t>
        </w:r>
      </w:hyperlink>
      <w:r>
        <w:rPr>
          <w:sz w:val="24"/>
        </w:rPr>
        <w:t xml:space="preserve"> слова "(для дополнительного профессионального образования)" заменить словами "(для дополнительного профессионального образования, в том числе для дополнительного профессионального медицинского образования и фармацевтического образования - по видам дополнительных профессиональных программ (программ профессиональной переподготовки и (или) программ повышения квалификации), уровням квалификации и специальностям, установленным номенклатурой специальностей специалистов, имеющих медицинское и фармацевтическое образование, утверждаемой в соответствии с Федеральным </w:t>
      </w:r>
      <w:hyperlink w:history="0" r:id="rId33"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21 ноября 2011 года N 323-ФЗ "Об основах охраны здоровья граждан в Российской Федерации")";</w:t>
      </w:r>
    </w:p>
    <w:p>
      <w:pPr>
        <w:pStyle w:val="0"/>
        <w:spacing w:before="240" w:lineRule="auto"/>
        <w:ind w:firstLine="540"/>
        <w:jc w:val="both"/>
      </w:pPr>
      <w:r>
        <w:rPr>
          <w:sz w:val="24"/>
        </w:rPr>
        <w:t xml:space="preserve">б) </w:t>
      </w:r>
      <w:hyperlink w:history="0" r:id="rId34"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часть 4</w:t>
        </w:r>
      </w:hyperlink>
      <w:r>
        <w:rPr>
          <w:sz w:val="24"/>
        </w:rPr>
        <w:t xml:space="preserve"> после слов "дополнительного образования" дополнить словами "(в отношении дополнительного профессионального медицинского образования и фармацевтического образования также сведения о видах дополнительных профессиональных программ (программ профессиональной переподготовки и (или) программ повышения квалификации), об уровнях квалификации и о специальностях, установленных номенклатурой специальностей специалистов, имеющих медицинское и фармацевтическое образование, утверждаемой в соответствии с Федеральным </w:t>
      </w:r>
      <w:hyperlink w:history="0" r:id="rId35"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21 ноября 2011 года N 323-ФЗ "Об основах охраны здоровья граждан в Российской Федерации")";</w:t>
      </w:r>
    </w:p>
    <w:p>
      <w:pPr>
        <w:pStyle w:val="0"/>
        <w:spacing w:before="240" w:lineRule="auto"/>
        <w:ind w:firstLine="540"/>
        <w:jc w:val="both"/>
      </w:pPr>
      <w:r>
        <w:rPr>
          <w:sz w:val="24"/>
        </w:rPr>
        <w:t xml:space="preserve">8) </w:t>
      </w:r>
      <w:hyperlink w:history="0" r:id="rId36" w:tooltip="Федеральный закон от 29.12.2012 N 273-ФЗ (ред. от 29.12.2025) &quot;Об образовании в Российской Федерации&quot; (с изм. и доп., вступ. в силу с 01.01.2026) ------------ Недействующая редакция {КонсультантПлюс}">
        <w:r>
          <w:rPr>
            <w:sz w:val="24"/>
            <w:color w:val="0000ff"/>
          </w:rPr>
          <w:t xml:space="preserve">статью 100</w:t>
        </w:r>
      </w:hyperlink>
      <w:r>
        <w:rPr>
          <w:sz w:val="24"/>
        </w:rPr>
        <w:t xml:space="preserve"> дополнить частью 3.1 следующего содержания:</w:t>
      </w:r>
    </w:p>
    <w:p>
      <w:pPr>
        <w:pStyle w:val="0"/>
        <w:spacing w:before="240" w:lineRule="auto"/>
        <w:ind w:firstLine="540"/>
        <w:jc w:val="both"/>
      </w:pPr>
      <w:r>
        <w:rPr>
          <w:sz w:val="24"/>
        </w:rPr>
        <w:t xml:space="preserve">"3.1. Контрольные цифры приема на обучение по программам ординатуры за счет бюджетных ассигнований федерального бюджета устанавливаются организациям, осуществляющим образовательную деятельность по программам медицинского образования и фармацевтического образования, с учетом заключения о максимально допустимом объеме приема на обучение по программам ординатуры для таких организаций. Указанное заключение выдается в год проведения конкурса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выдачи указанного заключения и его форма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 </w:t>
            </w:r>
            <w:hyperlink w:history="0" w:anchor="P102" w:tooltip="2. Статья 3 настоящего Федерального закона вступает в силу со дня официального опубликования настоящего Федерального закона.">
              <w:r>
                <w:rPr>
                  <w:sz w:val="24"/>
                  <w:color w:val="0000ff"/>
                </w:rPr>
                <w:t xml:space="preserve">вступила</w:t>
              </w:r>
            </w:hyperlink>
            <w:r>
              <w:rPr>
                <w:sz w:val="24"/>
                <w:color w:val="392c69"/>
              </w:rPr>
              <w:t xml:space="preserve"> в силу с 17.11.2025.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95" w:name="P95"/>
    <w:bookmarkEnd w:id="95"/>
    <w:p>
      <w:pPr>
        <w:pStyle w:val="2"/>
        <w:spacing w:before="300" w:lineRule="auto"/>
        <w:outlineLvl w:val="0"/>
        <w:ind w:firstLine="540"/>
        <w:jc w:val="both"/>
      </w:pPr>
      <w:r>
        <w:rPr>
          <w:sz w:val="24"/>
        </w:rPr>
        <w:t xml:space="preserve">Статья 3</w:t>
      </w:r>
    </w:p>
    <w:p>
      <w:pPr>
        <w:pStyle w:val="0"/>
        <w:ind w:firstLine="540"/>
        <w:jc w:val="both"/>
      </w:pPr>
      <w:r>
        <w:rPr>
          <w:sz w:val="24"/>
        </w:rPr>
      </w:r>
    </w:p>
    <w:p>
      <w:pPr>
        <w:pStyle w:val="0"/>
        <w:ind w:firstLine="540"/>
        <w:jc w:val="both"/>
      </w:pPr>
      <w:hyperlink w:history="0" r:id="rId37" w:tooltip="Федеральный закон от 23.07.2025 N 253-ФЗ &quot;О внесении изменений в Федеральный закон &quot;Об образовании в Российской Федерации&quot; и статью 4 Федерального закона &quot;О независимой оценке квалификации&quot; ------------ Недействующая редакция {КонсультантПлюс}">
        <w:r>
          <w:rPr>
            <w:sz w:val="24"/>
            <w:color w:val="0000ff"/>
          </w:rPr>
          <w:t xml:space="preserve">Подпункты "б"</w:t>
        </w:r>
      </w:hyperlink>
      <w:r>
        <w:rPr>
          <w:sz w:val="24"/>
        </w:rPr>
        <w:t xml:space="preserve"> и </w:t>
      </w:r>
      <w:hyperlink w:history="0" r:id="rId38" w:tooltip="Федеральный закон от 23.07.2025 N 253-ФЗ &quot;О внесении изменений в Федеральный закон &quot;Об образовании в Российской Федерации&quot; и статью 4 Федерального закона &quot;О независимой оценке квалификации&quot; ------------ Недействующая редакция {КонсультантПлюс}">
        <w:r>
          <w:rPr>
            <w:sz w:val="24"/>
            <w:color w:val="0000ff"/>
          </w:rPr>
          <w:t xml:space="preserve">"в" пункта 4 статьи 1</w:t>
        </w:r>
      </w:hyperlink>
      <w:r>
        <w:rPr>
          <w:sz w:val="24"/>
        </w:rPr>
        <w:t xml:space="preserve"> Федерального закона от 23 июля 2025 года N 253-ФЗ "О внесении изменений в Федеральный закон "Об образовании в Российской Федерации" и статью 4 Федерального закона "О независимой оценке квалификации" (Собрание законодательства Российской Федерации, 2025, N 30, ст. 4402) исключить.</w:t>
      </w:r>
    </w:p>
    <w:p>
      <w:pPr>
        <w:pStyle w:val="0"/>
        <w:ind w:firstLine="540"/>
        <w:jc w:val="both"/>
      </w:pPr>
      <w:r>
        <w:rPr>
          <w:sz w:val="24"/>
        </w:rPr>
      </w:r>
    </w:p>
    <w:p>
      <w:pPr>
        <w:pStyle w:val="2"/>
        <w:outlineLvl w:val="0"/>
        <w:ind w:firstLine="540"/>
        <w:jc w:val="both"/>
      </w:pPr>
      <w:r>
        <w:rPr>
          <w:sz w:val="24"/>
        </w:rPr>
        <w:t xml:space="preserve">Статья 4</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 1 марта 2026 года, за исключением </w:t>
      </w:r>
      <w:hyperlink w:history="0" w:anchor="P95" w:tooltip="Статья 3">
        <w:r>
          <w:rPr>
            <w:sz w:val="24"/>
            <w:color w:val="0000ff"/>
          </w:rPr>
          <w:t xml:space="preserve">статьи 3</w:t>
        </w:r>
      </w:hyperlink>
      <w:r>
        <w:rPr>
          <w:sz w:val="24"/>
        </w:rPr>
        <w:t xml:space="preserve"> настоящего Федерального закона.</w:t>
      </w:r>
    </w:p>
    <w:bookmarkStart w:id="102" w:name="P102"/>
    <w:bookmarkEnd w:id="102"/>
    <w:p>
      <w:pPr>
        <w:pStyle w:val="0"/>
        <w:spacing w:before="240" w:lineRule="auto"/>
        <w:ind w:firstLine="540"/>
        <w:jc w:val="both"/>
      </w:pPr>
      <w:r>
        <w:rPr>
          <w:sz w:val="24"/>
        </w:rPr>
        <w:t xml:space="preserve">2. </w:t>
      </w:r>
      <w:hyperlink w:history="0" w:anchor="P95" w:tooltip="Статья 3">
        <w:r>
          <w:rPr>
            <w:sz w:val="24"/>
            <w:color w:val="0000ff"/>
          </w:rPr>
          <w:t xml:space="preserve">Статья 3</w:t>
        </w:r>
      </w:hyperlink>
      <w:r>
        <w:rPr>
          <w:sz w:val="24"/>
        </w:rPr>
        <w:t xml:space="preserve"> настоящего Федерального закона вступает в силу со дня официального опубликования настоящего Федерального закона.</w:t>
      </w:r>
    </w:p>
    <w:p>
      <w:pPr>
        <w:pStyle w:val="0"/>
        <w:spacing w:before="240" w:lineRule="auto"/>
        <w:ind w:firstLine="540"/>
        <w:jc w:val="both"/>
      </w:pPr>
      <w:r>
        <w:rPr>
          <w:sz w:val="24"/>
        </w:rPr>
        <w:t xml:space="preserve">3. Действие положений </w:t>
      </w:r>
      <w:hyperlink w:history="0" r:id="rId39"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части 3.3 статьи 69</w:t>
        </w:r>
      </w:hyperlink>
      <w:r>
        <w:rPr>
          <w:sz w:val="24"/>
        </w:rPr>
        <w:t xml:space="preserve"> Федерального закона от 21 ноября 2011 года N 323-ФЗ "Об основах охраны здоровья граждан в Российской Федерации" не распространяется на лиц, которые до 1 марта 2026 года завершили обучение по основным профессиональным образовательным программам или впервые прошли первичную аккредитацию специалиста, первичную специализированную аккредитацию специалиста по соответствующей специальности.</w:t>
      </w:r>
    </w:p>
    <w:p>
      <w:pPr>
        <w:pStyle w:val="0"/>
        <w:spacing w:before="240" w:lineRule="auto"/>
        <w:ind w:firstLine="540"/>
        <w:jc w:val="both"/>
      </w:pPr>
      <w:r>
        <w:rPr>
          <w:sz w:val="24"/>
        </w:rPr>
        <w:t xml:space="preserve">4. Действие положений </w:t>
      </w:r>
      <w:hyperlink w:history="0" r:id="rId40"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частей 1</w:t>
        </w:r>
      </w:hyperlink>
      <w:r>
        <w:rPr>
          <w:sz w:val="24"/>
        </w:rPr>
        <w:t xml:space="preserve">, </w:t>
      </w:r>
      <w:hyperlink w:history="0" r:id="rId41"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2</w:t>
        </w:r>
      </w:hyperlink>
      <w:r>
        <w:rPr>
          <w:sz w:val="24"/>
        </w:rPr>
        <w:t xml:space="preserve"> и </w:t>
      </w:r>
      <w:hyperlink w:history="0" r:id="rId4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3 статьи 71.2</w:t>
        </w:r>
      </w:hyperlink>
      <w:r>
        <w:rPr>
          <w:sz w:val="24"/>
        </w:rPr>
        <w:t xml:space="preserve"> Федерального закона от 29 декабря 2012 года N 273-ФЗ "Об образовании в Российской Федерации" не распространяется:</w:t>
      </w:r>
    </w:p>
    <w:p>
      <w:pPr>
        <w:pStyle w:val="0"/>
        <w:spacing w:before="240" w:lineRule="auto"/>
        <w:ind w:firstLine="540"/>
        <w:jc w:val="both"/>
      </w:pPr>
      <w:r>
        <w:rPr>
          <w:sz w:val="24"/>
        </w:rPr>
        <w:t xml:space="preserve">1) на граждан, которые были приняты на обучение по программам ординатуры до 1 марта 2026 года и с которыми заказчики целевого обучения расторгли договор о целевом обучении в одностороннем порядке;</w:t>
      </w:r>
    </w:p>
    <w:p>
      <w:pPr>
        <w:pStyle w:val="0"/>
        <w:spacing w:before="240" w:lineRule="auto"/>
        <w:ind w:firstLine="540"/>
        <w:jc w:val="both"/>
      </w:pPr>
      <w:r>
        <w:rPr>
          <w:sz w:val="24"/>
        </w:rPr>
        <w:t xml:space="preserve">2) на граждан, которые были приняты на обучение до 1 марта 2026 года, в период обучения были отчислены из организации, осуществляющей образовательную деятельность, по инициативе обучающегося до завершения освоения программы ординатуры и восстановились для обучения по этим программам в соответствии со </w:t>
      </w:r>
      <w:hyperlink w:history="0" r:id="rId4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статьей 62</w:t>
        </w:r>
      </w:hyperlink>
      <w:r>
        <w:rPr>
          <w:sz w:val="24"/>
        </w:rPr>
        <w:t xml:space="preserve"> Федерального закона от 29 декабря 2012 года N 273-ФЗ "Об образовании в Российской Федерации" на места, финансируемые за счет бюджетных ассигнований федерального бюджета, бюджетов субъектов Российской Федерации и местных бюджетов;</w:t>
      </w:r>
    </w:p>
    <w:p>
      <w:pPr>
        <w:pStyle w:val="0"/>
        <w:spacing w:before="240" w:lineRule="auto"/>
        <w:ind w:firstLine="540"/>
        <w:jc w:val="both"/>
      </w:pPr>
      <w:r>
        <w:rPr>
          <w:sz w:val="24"/>
        </w:rPr>
        <w:t xml:space="preserve">3) на граждан, которые были приняты на обучение до 1 марта 2026 года и в период обучения были переведены на обучение по специальностям ординатуры на места, финансируемые за счет бюджетных ассигнований федерального бюджета, бюджетов субъектов Российской Федерации и местных бюджетов;</w:t>
      </w:r>
    </w:p>
    <w:p>
      <w:pPr>
        <w:pStyle w:val="0"/>
        <w:spacing w:before="240" w:lineRule="auto"/>
        <w:ind w:firstLine="540"/>
        <w:jc w:val="both"/>
      </w:pPr>
      <w:r>
        <w:rPr>
          <w:sz w:val="24"/>
        </w:rPr>
        <w:t xml:space="preserve">4) на граждан, которые были приняты до 1 марта 2026 года на обучение по специальностям ординатуры за счет бюджетных ассигнований федерального бюджета, бюджетов субъектов Российской Федерации и местных бюджетов;</w:t>
      </w:r>
    </w:p>
    <w:p>
      <w:pPr>
        <w:pStyle w:val="0"/>
        <w:spacing w:before="240" w:lineRule="auto"/>
        <w:ind w:firstLine="540"/>
        <w:jc w:val="both"/>
      </w:pPr>
      <w:r>
        <w:rPr>
          <w:sz w:val="24"/>
        </w:rPr>
        <w:t xml:space="preserve">5) на граждан, которые были приняты до 1 марта 2026 года на обучение по специальностям ординатуры в пределах установленной квоты приема на целевое обучение, с которыми заказчики целевого обучения отказались от заключения договора о целевом обучении.</w:t>
      </w:r>
    </w:p>
    <w:p>
      <w:pPr>
        <w:pStyle w:val="0"/>
        <w:spacing w:before="240" w:lineRule="auto"/>
        <w:ind w:firstLine="540"/>
        <w:jc w:val="both"/>
      </w:pPr>
      <w:r>
        <w:rPr>
          <w:sz w:val="24"/>
        </w:rPr>
        <w:t xml:space="preserve">5. Действие положений </w:t>
      </w:r>
      <w:hyperlink w:history="0" r:id="rId44"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частей 4</w:t>
        </w:r>
      </w:hyperlink>
      <w:r>
        <w:rPr>
          <w:sz w:val="24"/>
        </w:rPr>
        <w:t xml:space="preserve"> и </w:t>
      </w:r>
      <w:hyperlink w:history="0" r:id="rId45"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5 статьи 71.2</w:t>
        </w:r>
      </w:hyperlink>
      <w:r>
        <w:rPr>
          <w:sz w:val="24"/>
        </w:rPr>
        <w:t xml:space="preserve"> Федерального закона от 29 декабря 2012 года N 273-ФЗ "Об образовании в Российской Федерации" не распространяется на лиц, принятых на обучение до 1 марта 2026 года.</w:t>
      </w:r>
    </w:p>
    <w:p>
      <w:pPr>
        <w:pStyle w:val="0"/>
        <w:spacing w:before="240" w:lineRule="auto"/>
        <w:ind w:firstLine="540"/>
        <w:jc w:val="both"/>
      </w:pPr>
      <w:r>
        <w:rPr>
          <w:sz w:val="24"/>
        </w:rPr>
        <w:t xml:space="preserve">6. Нормативные правовые акты, принимаемые в целях реализации положений </w:t>
      </w:r>
      <w:hyperlink w:history="0" r:id="rId46" w:tooltip="Федеральный закон от 21.11.2011 N 323-ФЗ (ред. от 04.08.2026) &quot;Об основах охраны здоровья граждан в Российской Федерации&quot; {КонсультантПлюс}">
        <w:r>
          <w:rPr>
            <w:sz w:val="24"/>
            <w:color w:val="0000ff"/>
          </w:rPr>
          <w:t xml:space="preserve">части 3.4 статьи 69</w:t>
        </w:r>
      </w:hyperlink>
      <w:r>
        <w:rPr>
          <w:sz w:val="24"/>
        </w:rPr>
        <w:t xml:space="preserve"> Федерального закона от 21 ноября 2011 года N 323-ФЗ "Об основах охраны здоровья граждан в Российской Федерации" и содержащие обязательные требования, вступают в силу в сроки, установленные данными нормативными правовыми актами.</w:t>
      </w:r>
    </w:p>
    <w:p>
      <w:pPr>
        <w:pStyle w:val="0"/>
        <w:jc w:val="both"/>
      </w:pPr>
      <w:r>
        <w:rPr>
          <w:sz w:val="24"/>
        </w:rPr>
        <w:t xml:space="preserve">(часть 6 введена Федеральным </w:t>
      </w:r>
      <w:hyperlink w:history="0" r:id="rId47" w:tooltip="Федеральный закон от 08.03.2026 N 45-ФЗ &quot;О внесении изменений в статьи 56 и 82 Федерального закона &quot;Об образовании в Российской Федерации&quot; и статью 4 Федерального закона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08.03.2026 N 45-ФЗ)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17 ноября 2025 года</w:t>
      </w:r>
    </w:p>
    <w:p>
      <w:pPr>
        <w:pStyle w:val="0"/>
        <w:spacing w:before="240" w:lineRule="auto"/>
      </w:pPr>
      <w:r>
        <w:rPr>
          <w:sz w:val="24"/>
        </w:rPr>
        <w:t xml:space="preserve">N 424-ФЗ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17.11.2025 N 424-ФЗ</w:t>
            <w:br/>
            <w:t>(ред. от 08.03.2026)</w:t>
            <w:br/>
            <w:t>"О внесении изменений в отдельные законодательные акты Рос...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8305&amp;date=28.10.2026&amp;dst=100013&amp;field=134" TargetMode = "External"/><Relationship Id="rId9" Type="http://schemas.openxmlformats.org/officeDocument/2006/relationships/hyperlink" Target="https://login.consultant.ru/link/?req=doc&amp;base=LAW&amp;n=510750&amp;date=28.10.2026" TargetMode = "External"/><Relationship Id="rId10" Type="http://schemas.openxmlformats.org/officeDocument/2006/relationships/hyperlink" Target="https://login.consultant.ru/link/?req=doc&amp;base=LAW&amp;n=510750&amp;date=28.10.2026&amp;dst=101134&amp;field=134" TargetMode = "External"/><Relationship Id="rId11" Type="http://schemas.openxmlformats.org/officeDocument/2006/relationships/hyperlink" Target="https://login.consultant.ru/link/?req=doc&amp;base=LAW&amp;n=510750&amp;date=28.10.2026&amp;dst=100204&amp;field=134" TargetMode = "External"/><Relationship Id="rId12" Type="http://schemas.openxmlformats.org/officeDocument/2006/relationships/hyperlink" Target="https://login.consultant.ru/link/?req=doc&amp;base=LAW&amp;n=510750&amp;date=28.10.2026&amp;dst=100685&amp;field=134" TargetMode = "External"/><Relationship Id="rId13" Type="http://schemas.openxmlformats.org/officeDocument/2006/relationships/hyperlink" Target="https://login.consultant.ru/link/?req=doc&amp;base=LAW&amp;n=510750&amp;date=28.10.2026&amp;dst=633&amp;field=134" TargetMode = "External"/><Relationship Id="rId14" Type="http://schemas.openxmlformats.org/officeDocument/2006/relationships/hyperlink" Target="https://login.consultant.ru/link/?req=doc&amp;base=LAW&amp;n=510750&amp;date=28.10.2026&amp;dst=100685&amp;field=134" TargetMode = "External"/><Relationship Id="rId15" Type="http://schemas.openxmlformats.org/officeDocument/2006/relationships/hyperlink" Target="https://login.consultant.ru/link/?req=doc&amp;base=LAW&amp;n=510750&amp;date=28.10.2026&amp;dst=100782&amp;field=134" TargetMode = "External"/><Relationship Id="rId16" Type="http://schemas.openxmlformats.org/officeDocument/2006/relationships/hyperlink" Target="https://login.consultant.ru/link/?req=doc&amp;base=LAW&amp;n=510818&amp;date=28.10.2026" TargetMode = "External"/><Relationship Id="rId17" Type="http://schemas.openxmlformats.org/officeDocument/2006/relationships/hyperlink" Target="https://login.consultant.ru/link/?req=doc&amp;base=LAW&amp;n=510818&amp;date=28.10.2026&amp;dst=917&amp;field=134" TargetMode = "External"/><Relationship Id="rId18" Type="http://schemas.openxmlformats.org/officeDocument/2006/relationships/hyperlink" Target="https://login.consultant.ru/link/?req=doc&amp;base=LAW&amp;n=510818&amp;date=28.10.2026&amp;dst=918&amp;field=134" TargetMode = "External"/><Relationship Id="rId19" Type="http://schemas.openxmlformats.org/officeDocument/2006/relationships/hyperlink" Target="https://login.consultant.ru/link/?req=doc&amp;base=LAW&amp;n=510818&amp;date=28.10.2026&amp;dst=951&amp;field=134" TargetMode = "External"/><Relationship Id="rId20" Type="http://schemas.openxmlformats.org/officeDocument/2006/relationships/hyperlink" Target="https://login.consultant.ru/link/?req=doc&amp;base=LAW&amp;n=510818&amp;date=28.10.2026&amp;dst=917&amp;field=134" TargetMode = "External"/><Relationship Id="rId21" Type="http://schemas.openxmlformats.org/officeDocument/2006/relationships/hyperlink" Target="https://login.consultant.ru/link/?req=doc&amp;base=LAW&amp;n=510818&amp;date=28.10.2026&amp;dst=953&amp;field=134" TargetMode = "External"/><Relationship Id="rId22" Type="http://schemas.openxmlformats.org/officeDocument/2006/relationships/hyperlink" Target="https://login.consultant.ru/link/?req=doc&amp;base=LAW&amp;n=510818&amp;date=28.10.2026&amp;dst=100856&amp;field=134" TargetMode = "External"/><Relationship Id="rId23" Type="http://schemas.openxmlformats.org/officeDocument/2006/relationships/hyperlink" Target="https://login.consultant.ru/link/?req=doc&amp;base=LAW&amp;n=510818&amp;date=28.10.2026&amp;dst=1164&amp;field=134" TargetMode = "External"/><Relationship Id="rId24" Type="http://schemas.openxmlformats.org/officeDocument/2006/relationships/hyperlink" Target="https://login.consultant.ru/link/?req=doc&amp;base=LAW&amp;n=510818&amp;date=28.10.2026&amp;dst=174&amp;field=134" TargetMode = "External"/><Relationship Id="rId25" Type="http://schemas.openxmlformats.org/officeDocument/2006/relationships/hyperlink" Target="https://login.consultant.ru/link/?req=doc&amp;base=LAW&amp;n=510818&amp;date=28.10.2026&amp;dst=956&amp;field=134" TargetMode = "External"/><Relationship Id="rId26" Type="http://schemas.openxmlformats.org/officeDocument/2006/relationships/hyperlink" Target="https://login.consultant.ru/link/?req=doc&amp;base=LAW&amp;n=510818&amp;date=28.10.2026&amp;dst=502&amp;field=134" TargetMode = "External"/><Relationship Id="rId27" Type="http://schemas.openxmlformats.org/officeDocument/2006/relationships/hyperlink" Target="https://login.consultant.ru/link/?req=doc&amp;base=LAW&amp;n=510818&amp;date=28.10.2026&amp;dst=961&amp;field=134" TargetMode = "External"/><Relationship Id="rId28" Type="http://schemas.openxmlformats.org/officeDocument/2006/relationships/hyperlink" Target="https://login.consultant.ru/link/?req=doc&amp;base=LAW&amp;n=510818&amp;date=28.10.2026&amp;dst=963&amp;field=134" TargetMode = "External"/><Relationship Id="rId29" Type="http://schemas.openxmlformats.org/officeDocument/2006/relationships/hyperlink" Target="https://login.consultant.ru/link/?req=doc&amp;base=LAW&amp;n=510818&amp;date=28.10.2026" TargetMode = "External"/><Relationship Id="rId30" Type="http://schemas.openxmlformats.org/officeDocument/2006/relationships/hyperlink" Target="https://login.consultant.ru/link/?req=doc&amp;base=LAW&amp;n=510818&amp;date=28.10.2026&amp;dst=101097&amp;field=134" TargetMode = "External"/><Relationship Id="rId31" Type="http://schemas.openxmlformats.org/officeDocument/2006/relationships/hyperlink" Target="https://login.consultant.ru/link/?req=doc&amp;base=LAW&amp;n=510818&amp;date=28.10.2026&amp;dst=101208&amp;field=134" TargetMode = "External"/><Relationship Id="rId32" Type="http://schemas.openxmlformats.org/officeDocument/2006/relationships/hyperlink" Target="https://login.consultant.ru/link/?req=doc&amp;base=LAW&amp;n=510818&amp;date=28.10.2026&amp;dst=511&amp;field=134" TargetMode = "External"/><Relationship Id="rId33" Type="http://schemas.openxmlformats.org/officeDocument/2006/relationships/hyperlink" Target="https://login.consultant.ru/link/?req=doc&amp;base=LAW&amp;n=541061&amp;date=28.10.2026" TargetMode = "External"/><Relationship Id="rId34" Type="http://schemas.openxmlformats.org/officeDocument/2006/relationships/hyperlink" Target="https://login.consultant.ru/link/?req=doc&amp;base=LAW&amp;n=510818&amp;date=28.10.2026&amp;dst=1134&amp;field=134" TargetMode = "External"/><Relationship Id="rId35" Type="http://schemas.openxmlformats.org/officeDocument/2006/relationships/hyperlink" Target="https://login.consultant.ru/link/?req=doc&amp;base=LAW&amp;n=541061&amp;date=28.10.2026" TargetMode = "External"/><Relationship Id="rId36" Type="http://schemas.openxmlformats.org/officeDocument/2006/relationships/hyperlink" Target="https://login.consultant.ru/link/?req=doc&amp;base=LAW&amp;n=510818&amp;date=28.10.2026&amp;dst=101346&amp;field=134" TargetMode = "External"/><Relationship Id="rId37" Type="http://schemas.openxmlformats.org/officeDocument/2006/relationships/hyperlink" Target="https://login.consultant.ru/link/?req=doc&amp;base=LAW&amp;n=510551&amp;date=28.10.2026&amp;dst=100025&amp;field=134" TargetMode = "External"/><Relationship Id="rId38" Type="http://schemas.openxmlformats.org/officeDocument/2006/relationships/hyperlink" Target="https://login.consultant.ru/link/?req=doc&amp;base=LAW&amp;n=510551&amp;date=28.10.2026&amp;dst=100026&amp;field=134" TargetMode = "External"/><Relationship Id="rId39" Type="http://schemas.openxmlformats.org/officeDocument/2006/relationships/hyperlink" Target="https://login.consultant.ru/link/?req=doc&amp;base=LAW&amp;n=541061&amp;date=28.10.2026&amp;dst=884&amp;field=134" TargetMode = "External"/><Relationship Id="rId40" Type="http://schemas.openxmlformats.org/officeDocument/2006/relationships/hyperlink" Target="https://login.consultant.ru/link/?req=doc&amp;base=LAW&amp;n=527217&amp;date=28.10.2026&amp;dst=1203&amp;field=134" TargetMode = "External"/><Relationship Id="rId41" Type="http://schemas.openxmlformats.org/officeDocument/2006/relationships/hyperlink" Target="https://login.consultant.ru/link/?req=doc&amp;base=LAW&amp;n=527217&amp;date=28.10.2026&amp;dst=1204&amp;field=134" TargetMode = "External"/><Relationship Id="rId42" Type="http://schemas.openxmlformats.org/officeDocument/2006/relationships/hyperlink" Target="https://login.consultant.ru/link/?req=doc&amp;base=LAW&amp;n=527217&amp;date=28.10.2026&amp;dst=1205&amp;field=134" TargetMode = "External"/><Relationship Id="rId43" Type="http://schemas.openxmlformats.org/officeDocument/2006/relationships/hyperlink" Target="https://login.consultant.ru/link/?req=doc&amp;base=LAW&amp;n=527217&amp;date=28.10.2026&amp;dst=100863&amp;field=134" TargetMode = "External"/><Relationship Id="rId44" Type="http://schemas.openxmlformats.org/officeDocument/2006/relationships/hyperlink" Target="https://login.consultant.ru/link/?req=doc&amp;base=LAW&amp;n=527217&amp;date=28.10.2026&amp;dst=1206&amp;field=134" TargetMode = "External"/><Relationship Id="rId45" Type="http://schemas.openxmlformats.org/officeDocument/2006/relationships/hyperlink" Target="https://login.consultant.ru/link/?req=doc&amp;base=LAW&amp;n=527217&amp;date=28.10.2026&amp;dst=1207&amp;field=134" TargetMode = "External"/><Relationship Id="rId46" Type="http://schemas.openxmlformats.org/officeDocument/2006/relationships/hyperlink" Target="https://login.consultant.ru/link/?req=doc&amp;base=LAW&amp;n=541061&amp;date=28.10.2026&amp;dst=885&amp;field=134" TargetMode = "External"/><Relationship Id="rId47" Type="http://schemas.openxmlformats.org/officeDocument/2006/relationships/hyperlink" Target="https://login.consultant.ru/link/?req=doc&amp;base=LAW&amp;n=528305&amp;date=28.10.2026&amp;dst=10001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17.11.2025 N 424-ФЗ
(ред. от 08.03.2026)
"О внесении изменений в отдельные законодательные акты Российской Федерации"</dc:title>
  <dcterms:created xsi:type="dcterms:W3CDTF">2026-10-28T07:46:05Z</dcterms:created>
</cp:coreProperties>
</file>